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EB59D" w14:textId="77777777" w:rsidR="00C77016" w:rsidRDefault="00000000">
      <w:pPr>
        <w:spacing w:before="73" w:line="259" w:lineRule="auto"/>
        <w:ind w:left="709" w:right="638"/>
        <w:jc w:val="center"/>
        <w:rPr>
          <w:b/>
          <w:sz w:val="26"/>
        </w:rPr>
      </w:pPr>
      <w:r>
        <w:rPr>
          <w:b/>
          <w:color w:val="131313"/>
          <w:w w:val="105"/>
          <w:sz w:val="26"/>
        </w:rPr>
        <w:t xml:space="preserve">Žádost o </w:t>
      </w:r>
      <w:r>
        <w:rPr>
          <w:b/>
          <w:color w:val="2A2A2A"/>
          <w:w w:val="105"/>
          <w:sz w:val="26"/>
        </w:rPr>
        <w:t xml:space="preserve">vrácení </w:t>
      </w:r>
      <w:r>
        <w:rPr>
          <w:b/>
          <w:color w:val="131313"/>
          <w:w w:val="105"/>
          <w:sz w:val="26"/>
        </w:rPr>
        <w:t xml:space="preserve">přeplatku místního poplatku </w:t>
      </w:r>
      <w:r>
        <w:rPr>
          <w:b/>
          <w:color w:val="2A2A2A"/>
          <w:w w:val="105"/>
          <w:sz w:val="26"/>
        </w:rPr>
        <w:t xml:space="preserve">za </w:t>
      </w:r>
      <w:r>
        <w:rPr>
          <w:b/>
          <w:color w:val="131313"/>
          <w:w w:val="105"/>
          <w:sz w:val="26"/>
        </w:rPr>
        <w:t>obecní systém odpadového hospodářství na území obce Břest</w:t>
      </w:r>
    </w:p>
    <w:p w14:paraId="7E1A3773" w14:textId="77777777" w:rsidR="00C77016" w:rsidRDefault="00000000">
      <w:pPr>
        <w:pStyle w:val="Zkladntext"/>
        <w:spacing w:before="11"/>
        <w:rPr>
          <w:b/>
          <w:sz w:val="18"/>
        </w:rPr>
      </w:pPr>
      <w:r>
        <w:pict w14:anchorId="4978EB7E">
          <v:line id="_x0000_s1026" style="position:absolute;z-index:-251658752;mso-wrap-distance-left:0;mso-wrap-distance-right:0;mso-position-horizontal-relative:page" from="67.3pt,14.2pt" to="525.95pt,14.2pt" strokeweight=".93239mm">
            <w10:wrap type="topAndBottom" anchorx="page"/>
          </v:line>
        </w:pict>
      </w:r>
    </w:p>
    <w:p w14:paraId="4ECE3AE0" w14:textId="77777777" w:rsidR="00C77016" w:rsidRDefault="00C77016">
      <w:pPr>
        <w:pStyle w:val="Zkladntext"/>
        <w:spacing w:before="10"/>
        <w:rPr>
          <w:b/>
          <w:sz w:val="21"/>
        </w:rPr>
      </w:pPr>
    </w:p>
    <w:p w14:paraId="58B58634" w14:textId="77777777" w:rsidR="00C77016" w:rsidRDefault="00000000">
      <w:pPr>
        <w:spacing w:line="264" w:lineRule="auto"/>
        <w:ind w:left="182" w:right="113" w:firstLine="7"/>
        <w:jc w:val="both"/>
        <w:rPr>
          <w:sz w:val="20"/>
        </w:rPr>
      </w:pPr>
      <w:r>
        <w:rPr>
          <w:color w:val="2A2A2A"/>
          <w:w w:val="105"/>
          <w:sz w:val="20"/>
        </w:rPr>
        <w:t xml:space="preserve">Na základě  zákona  </w:t>
      </w:r>
      <w:r>
        <w:rPr>
          <w:color w:val="2A2A2A"/>
          <w:spacing w:val="-4"/>
          <w:w w:val="105"/>
          <w:sz w:val="20"/>
        </w:rPr>
        <w:t>č</w:t>
      </w:r>
      <w:r>
        <w:rPr>
          <w:color w:val="646464"/>
          <w:spacing w:val="-4"/>
          <w:w w:val="105"/>
          <w:sz w:val="20"/>
        </w:rPr>
        <w:t xml:space="preserve">.  </w:t>
      </w:r>
      <w:r>
        <w:rPr>
          <w:i/>
          <w:color w:val="3F3F3F"/>
          <w:w w:val="105"/>
          <w:sz w:val="20"/>
        </w:rPr>
        <w:t>280</w:t>
      </w:r>
      <w:r>
        <w:rPr>
          <w:i/>
          <w:color w:val="646464"/>
          <w:w w:val="105"/>
          <w:sz w:val="20"/>
        </w:rPr>
        <w:t>/</w:t>
      </w:r>
      <w:r>
        <w:rPr>
          <w:i/>
          <w:color w:val="3F3F3F"/>
          <w:w w:val="105"/>
          <w:sz w:val="20"/>
        </w:rPr>
        <w:t xml:space="preserve">2009  </w:t>
      </w:r>
      <w:r>
        <w:rPr>
          <w:i/>
          <w:color w:val="2A2A2A"/>
          <w:w w:val="105"/>
          <w:sz w:val="20"/>
        </w:rPr>
        <w:t xml:space="preserve">Sb.  </w:t>
      </w:r>
      <w:r>
        <w:rPr>
          <w:i/>
          <w:color w:val="525252"/>
          <w:w w:val="105"/>
          <w:sz w:val="20"/>
        </w:rPr>
        <w:t xml:space="preserve">§ </w:t>
      </w:r>
      <w:r>
        <w:rPr>
          <w:i/>
          <w:color w:val="2A2A2A"/>
          <w:w w:val="105"/>
          <w:sz w:val="20"/>
        </w:rPr>
        <w:t xml:space="preserve">155 odst.  2 </w:t>
      </w:r>
      <w:r>
        <w:rPr>
          <w:color w:val="2A2A2A"/>
          <w:w w:val="105"/>
          <w:sz w:val="20"/>
        </w:rPr>
        <w:t xml:space="preserve">se  </w:t>
      </w:r>
      <w:r>
        <w:rPr>
          <w:color w:val="131313"/>
          <w:w w:val="105"/>
          <w:sz w:val="20"/>
        </w:rPr>
        <w:t xml:space="preserve">přeplatek  </w:t>
      </w:r>
      <w:r>
        <w:rPr>
          <w:color w:val="2A2A2A"/>
          <w:w w:val="105"/>
          <w:sz w:val="20"/>
        </w:rPr>
        <w:t xml:space="preserve">vrátí,  činí-li  nejméně  částku  200  Kč  a </w:t>
      </w:r>
      <w:r>
        <w:rPr>
          <w:color w:val="131313"/>
          <w:w w:val="105"/>
          <w:sz w:val="20"/>
        </w:rPr>
        <w:t xml:space="preserve">nemá-li </w:t>
      </w:r>
      <w:r>
        <w:rPr>
          <w:color w:val="2A2A2A"/>
          <w:w w:val="105"/>
          <w:sz w:val="20"/>
        </w:rPr>
        <w:t xml:space="preserve">současně </w:t>
      </w:r>
      <w:r>
        <w:rPr>
          <w:color w:val="131313"/>
          <w:w w:val="105"/>
          <w:sz w:val="20"/>
        </w:rPr>
        <w:t xml:space="preserve">daňový </w:t>
      </w:r>
      <w:r>
        <w:rPr>
          <w:color w:val="2A2A2A"/>
          <w:w w:val="105"/>
          <w:sz w:val="20"/>
        </w:rPr>
        <w:t xml:space="preserve">subjekt </w:t>
      </w:r>
      <w:r>
        <w:rPr>
          <w:color w:val="131313"/>
          <w:w w:val="105"/>
          <w:sz w:val="20"/>
        </w:rPr>
        <w:t xml:space="preserve">nedoplatek </w:t>
      </w:r>
      <w:r>
        <w:rPr>
          <w:color w:val="2A2A2A"/>
          <w:w w:val="105"/>
          <w:sz w:val="20"/>
        </w:rPr>
        <w:t xml:space="preserve">na </w:t>
      </w:r>
      <w:r>
        <w:rPr>
          <w:color w:val="131313"/>
          <w:w w:val="105"/>
          <w:sz w:val="20"/>
        </w:rPr>
        <w:t xml:space="preserve">jiném poplatku nebo dani  u  </w:t>
      </w:r>
      <w:r>
        <w:rPr>
          <w:color w:val="2A2A2A"/>
          <w:w w:val="105"/>
          <w:sz w:val="20"/>
        </w:rPr>
        <w:t xml:space="preserve">místně  </w:t>
      </w:r>
      <w:r>
        <w:rPr>
          <w:color w:val="131313"/>
          <w:w w:val="105"/>
          <w:sz w:val="20"/>
        </w:rPr>
        <w:t xml:space="preserve">příslu </w:t>
      </w:r>
      <w:r>
        <w:rPr>
          <w:color w:val="3F3F3F"/>
          <w:spacing w:val="4"/>
          <w:w w:val="105"/>
          <w:sz w:val="20"/>
        </w:rPr>
        <w:t>š</w:t>
      </w:r>
      <w:r>
        <w:rPr>
          <w:color w:val="131313"/>
          <w:spacing w:val="4"/>
          <w:w w:val="105"/>
          <w:sz w:val="20"/>
        </w:rPr>
        <w:t>néh</w:t>
      </w:r>
      <w:r>
        <w:rPr>
          <w:color w:val="3F3F3F"/>
          <w:spacing w:val="4"/>
          <w:w w:val="105"/>
          <w:sz w:val="20"/>
        </w:rPr>
        <w:t xml:space="preserve">o </w:t>
      </w:r>
      <w:r>
        <w:rPr>
          <w:color w:val="2A2A2A"/>
          <w:w w:val="105"/>
          <w:sz w:val="20"/>
        </w:rPr>
        <w:t>správce</w:t>
      </w:r>
      <w:r>
        <w:rPr>
          <w:color w:val="2A2A2A"/>
          <w:spacing w:val="17"/>
          <w:w w:val="105"/>
          <w:sz w:val="20"/>
        </w:rPr>
        <w:t xml:space="preserve"> </w:t>
      </w:r>
      <w:r>
        <w:rPr>
          <w:color w:val="131313"/>
          <w:w w:val="105"/>
          <w:sz w:val="20"/>
        </w:rPr>
        <w:t>poplatku.</w:t>
      </w:r>
    </w:p>
    <w:p w14:paraId="04E0BC8D" w14:textId="77777777" w:rsidR="00424151" w:rsidRDefault="00424151">
      <w:pPr>
        <w:pStyle w:val="Zkladntext"/>
        <w:spacing w:before="6"/>
        <w:rPr>
          <w:b/>
          <w:bCs/>
        </w:rPr>
      </w:pPr>
    </w:p>
    <w:p w14:paraId="46EA6922" w14:textId="717DDEFE" w:rsidR="00C77016" w:rsidRPr="00424151" w:rsidRDefault="00424151">
      <w:pPr>
        <w:pStyle w:val="Zkladntext"/>
        <w:spacing w:before="6"/>
        <w:rPr>
          <w:b/>
          <w:bCs/>
        </w:rPr>
      </w:pPr>
      <w:r w:rsidRPr="00424151">
        <w:rPr>
          <w:b/>
          <w:bCs/>
        </w:rPr>
        <w:t>Žadatel:</w:t>
      </w:r>
    </w:p>
    <w:tbl>
      <w:tblPr>
        <w:tblW w:w="97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30"/>
        <w:gridCol w:w="10"/>
        <w:gridCol w:w="1105"/>
        <w:gridCol w:w="279"/>
        <w:gridCol w:w="30"/>
        <w:gridCol w:w="1685"/>
        <w:gridCol w:w="30"/>
        <w:gridCol w:w="2651"/>
        <w:gridCol w:w="20"/>
      </w:tblGrid>
      <w:tr w:rsidR="00424151" w:rsidRPr="00E24B04" w14:paraId="4FF86C42" w14:textId="77777777" w:rsidTr="003939A1">
        <w:trPr>
          <w:cantSplit/>
          <w:trHeight w:hRule="exact" w:val="226"/>
        </w:trPr>
        <w:tc>
          <w:tcPr>
            <w:tcW w:w="395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3AAB9BB" w14:textId="7C4965CE" w:rsidR="00424151" w:rsidRPr="002E0641" w:rsidRDefault="00424151" w:rsidP="003939A1">
            <w:pPr>
              <w:ind w:left="-142" w:firstLine="142"/>
              <w:rPr>
                <w:sz w:val="18"/>
                <w:szCs w:val="18"/>
              </w:rPr>
            </w:pPr>
            <w:bookmarkStart w:id="0" w:name="_Hlk77521905"/>
            <w:r w:rsidRPr="002E0641">
              <w:rPr>
                <w:rFonts w:cs="Arial"/>
                <w:sz w:val="18"/>
                <w:szCs w:val="18"/>
              </w:rPr>
              <w:t>Jméno a příjmení</w:t>
            </w:r>
          </w:p>
        </w:tc>
        <w:tc>
          <w:tcPr>
            <w:tcW w:w="40" w:type="dxa"/>
            <w:gridSpan w:val="2"/>
            <w:vAlign w:val="bottom"/>
          </w:tcPr>
          <w:p w14:paraId="07A40784" w14:textId="77777777" w:rsidR="00424151" w:rsidRPr="002E0641" w:rsidRDefault="00424151" w:rsidP="003939A1">
            <w:pPr>
              <w:snapToGrid w:val="0"/>
              <w:ind w:left="-142" w:firstLine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AC0F87E" w14:textId="77777777" w:rsidR="00424151" w:rsidRPr="002E0641" w:rsidRDefault="00424151" w:rsidP="003939A1">
            <w:pPr>
              <w:ind w:left="-142" w:firstLine="142"/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14:paraId="1809D3B1" w14:textId="77777777" w:rsidR="00424151" w:rsidRPr="002E0641" w:rsidRDefault="00424151" w:rsidP="003939A1">
            <w:pPr>
              <w:snapToGrid w:val="0"/>
              <w:ind w:left="-142" w:firstLine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C0ADF94" w14:textId="77777777" w:rsidR="00424151" w:rsidRPr="002E0641" w:rsidRDefault="00424151" w:rsidP="003939A1">
            <w:pPr>
              <w:ind w:left="-142" w:firstLine="142"/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14:paraId="58300608" w14:textId="77777777" w:rsidR="00424151" w:rsidRPr="00E24B04" w:rsidRDefault="00424151" w:rsidP="003939A1">
            <w:pPr>
              <w:snapToGrid w:val="0"/>
              <w:ind w:left="-142" w:firstLine="142"/>
              <w:rPr>
                <w:rFonts w:cs="Arial"/>
                <w:sz w:val="16"/>
                <w:szCs w:val="14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56455DF" w14:textId="50B0873E" w:rsidR="00424151" w:rsidRPr="00E24B04" w:rsidRDefault="00424151" w:rsidP="003939A1">
            <w:pPr>
              <w:ind w:left="-142" w:firstLine="142"/>
            </w:pPr>
            <w:r>
              <w:rPr>
                <w:rFonts w:cs="Arial"/>
                <w:sz w:val="18"/>
                <w:szCs w:val="18"/>
              </w:rPr>
              <w:t>Datum narození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53F143E" w14:textId="77777777" w:rsidR="00424151" w:rsidRPr="00E24B04" w:rsidRDefault="00424151" w:rsidP="003939A1">
            <w:pPr>
              <w:snapToGrid w:val="0"/>
              <w:spacing w:line="276" w:lineRule="auto"/>
            </w:pPr>
          </w:p>
        </w:tc>
      </w:tr>
      <w:tr w:rsidR="00424151" w:rsidRPr="00E24B04" w14:paraId="26EAACD0" w14:textId="77777777" w:rsidTr="003939A1">
        <w:trPr>
          <w:gridAfter w:val="1"/>
          <w:wAfter w:w="20" w:type="dxa"/>
          <w:cantSplit/>
          <w:trHeight w:hRule="exact" w:val="567"/>
        </w:trPr>
        <w:tc>
          <w:tcPr>
            <w:tcW w:w="7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5E02BC" w14:textId="77777777" w:rsidR="00424151" w:rsidRPr="00E24B04" w:rsidRDefault="00424151" w:rsidP="003939A1">
            <w:pPr>
              <w:snapToGrid w:val="0"/>
              <w:spacing w:line="276" w:lineRule="auto"/>
              <w:ind w:left="-85" w:firstLine="142"/>
              <w:rPr>
                <w:rFonts w:cs="Arial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99BA936" w14:textId="77777777" w:rsidR="00424151" w:rsidRPr="00E24B04" w:rsidRDefault="00424151" w:rsidP="003939A1">
            <w:pPr>
              <w:snapToGrid w:val="0"/>
              <w:spacing w:line="276" w:lineRule="auto"/>
              <w:ind w:left="-142" w:firstLine="142"/>
              <w:rPr>
                <w:rFonts w:cs="Arial"/>
                <w:szCs w:val="18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737F7" w14:textId="77777777" w:rsidR="00424151" w:rsidRPr="00E24B04" w:rsidRDefault="00424151" w:rsidP="003939A1">
            <w:pPr>
              <w:snapToGrid w:val="0"/>
              <w:spacing w:line="276" w:lineRule="auto"/>
              <w:ind w:left="-85" w:firstLine="142"/>
              <w:rPr>
                <w:rFonts w:cs="Arial"/>
                <w:szCs w:val="18"/>
              </w:rPr>
            </w:pPr>
          </w:p>
        </w:tc>
      </w:tr>
      <w:tr w:rsidR="00424151" w:rsidRPr="00E24B04" w14:paraId="7346845D" w14:textId="77777777" w:rsidTr="003939A1">
        <w:trPr>
          <w:gridAfter w:val="1"/>
          <w:wAfter w:w="20" w:type="dxa"/>
          <w:cantSplit/>
          <w:trHeight w:hRule="exact" w:val="277"/>
        </w:trPr>
        <w:tc>
          <w:tcPr>
            <w:tcW w:w="39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3F4763D" w14:textId="22F0D264" w:rsidR="00424151" w:rsidRPr="002E0641" w:rsidRDefault="00424151" w:rsidP="003939A1">
            <w:pPr>
              <w:ind w:left="-142" w:firstLine="142"/>
              <w:rPr>
                <w:rFonts w:cs="Arial"/>
                <w:sz w:val="18"/>
                <w:szCs w:val="18"/>
              </w:rPr>
            </w:pPr>
            <w:r w:rsidRPr="002E0641">
              <w:rPr>
                <w:rFonts w:cs="Arial"/>
                <w:sz w:val="18"/>
                <w:szCs w:val="18"/>
              </w:rPr>
              <w:t>Adresa trvalého pobytu</w:t>
            </w:r>
          </w:p>
        </w:tc>
        <w:tc>
          <w:tcPr>
            <w:tcW w:w="3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2468D15D" w14:textId="77777777" w:rsidR="00424151" w:rsidRPr="002E0641" w:rsidRDefault="00424151" w:rsidP="003939A1">
            <w:pPr>
              <w:snapToGrid w:val="0"/>
              <w:ind w:left="-142" w:firstLine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4349009" w14:textId="77777777" w:rsidR="00424151" w:rsidRPr="002E0641" w:rsidRDefault="00424151" w:rsidP="003939A1">
            <w:pPr>
              <w:ind w:left="-142" w:firstLine="142"/>
              <w:rPr>
                <w:rFonts w:cs="Arial"/>
                <w:sz w:val="18"/>
                <w:szCs w:val="18"/>
              </w:rPr>
            </w:pPr>
            <w:r w:rsidRPr="002E0641">
              <w:rPr>
                <w:rFonts w:cs="Arial"/>
                <w:sz w:val="18"/>
                <w:szCs w:val="18"/>
              </w:rPr>
              <w:t>Č. p./č. e.</w:t>
            </w:r>
          </w:p>
        </w:tc>
        <w:tc>
          <w:tcPr>
            <w:tcW w:w="3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4F868C66" w14:textId="77777777" w:rsidR="00424151" w:rsidRPr="002E0641" w:rsidRDefault="00424151" w:rsidP="003939A1">
            <w:pPr>
              <w:snapToGrid w:val="0"/>
              <w:ind w:left="-142" w:firstLine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7C50ACE" w14:textId="77777777" w:rsidR="00424151" w:rsidRPr="002E0641" w:rsidRDefault="00424151" w:rsidP="003939A1">
            <w:pPr>
              <w:snapToGri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PSČ, obec</w:t>
            </w:r>
          </w:p>
        </w:tc>
        <w:tc>
          <w:tcPr>
            <w:tcW w:w="2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5D3C744D" w14:textId="77777777" w:rsidR="00424151" w:rsidRPr="00E24B04" w:rsidRDefault="00424151" w:rsidP="003939A1">
            <w:pPr>
              <w:snapToGrid w:val="0"/>
              <w:spacing w:line="276" w:lineRule="auto"/>
            </w:pPr>
          </w:p>
        </w:tc>
      </w:tr>
      <w:tr w:rsidR="00424151" w:rsidRPr="00E24B04" w14:paraId="5EF77E8B" w14:textId="77777777" w:rsidTr="003939A1">
        <w:trPr>
          <w:gridAfter w:val="1"/>
          <w:wAfter w:w="20" w:type="dxa"/>
          <w:cantSplit/>
          <w:trHeight w:hRule="exact" w:val="567"/>
        </w:trPr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50CE2E" w14:textId="77777777" w:rsidR="00424151" w:rsidRPr="00E24B04" w:rsidRDefault="00424151" w:rsidP="003939A1">
            <w:pPr>
              <w:keepNext/>
              <w:numPr>
                <w:ilvl w:val="3"/>
                <w:numId w:val="0"/>
              </w:numPr>
              <w:tabs>
                <w:tab w:val="num" w:pos="0"/>
              </w:tabs>
              <w:suppressAutoHyphens/>
              <w:snapToGrid w:val="0"/>
              <w:ind w:left="-85" w:firstLine="142"/>
              <w:outlineLvl w:val="3"/>
              <w:rPr>
                <w:rFonts w:cs="Arial"/>
                <w:szCs w:val="14"/>
                <w:lang w:eastAsia="zh-CN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E02B836" w14:textId="77777777" w:rsidR="00424151" w:rsidRPr="00E24B04" w:rsidRDefault="00424151" w:rsidP="003939A1">
            <w:pPr>
              <w:snapToGrid w:val="0"/>
              <w:spacing w:line="276" w:lineRule="auto"/>
              <w:ind w:left="-142" w:firstLine="142"/>
              <w:rPr>
                <w:rFonts w:cs="Arial"/>
                <w:szCs w:val="18"/>
              </w:rPr>
            </w:pPr>
          </w:p>
        </w:tc>
        <w:tc>
          <w:tcPr>
            <w:tcW w:w="1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61F969" w14:textId="77777777" w:rsidR="00424151" w:rsidRPr="00E24B04" w:rsidRDefault="00424151" w:rsidP="003939A1">
            <w:pPr>
              <w:snapToGrid w:val="0"/>
              <w:spacing w:line="276" w:lineRule="auto"/>
              <w:ind w:left="-85" w:firstLine="142"/>
              <w:rPr>
                <w:rFonts w:cs="Arial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EAA0C7B" w14:textId="77777777" w:rsidR="00424151" w:rsidRPr="00E24B04" w:rsidRDefault="00424151" w:rsidP="003939A1">
            <w:pPr>
              <w:snapToGrid w:val="0"/>
              <w:spacing w:line="276" w:lineRule="auto"/>
              <w:ind w:left="-142" w:firstLine="142"/>
              <w:rPr>
                <w:rFonts w:cs="Arial"/>
                <w:szCs w:val="18"/>
              </w:rPr>
            </w:pPr>
          </w:p>
        </w:tc>
        <w:tc>
          <w:tcPr>
            <w:tcW w:w="4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DB4A1" w14:textId="77777777" w:rsidR="00424151" w:rsidRPr="00E24B04" w:rsidRDefault="00424151" w:rsidP="003939A1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napToGrid w:val="0"/>
              <w:ind w:left="-85" w:firstLine="142"/>
              <w:outlineLvl w:val="2"/>
              <w:rPr>
                <w:rFonts w:cs="Arial"/>
                <w:szCs w:val="18"/>
                <w:lang w:eastAsia="zh-CN"/>
              </w:rPr>
            </w:pPr>
          </w:p>
        </w:tc>
      </w:tr>
      <w:tr w:rsidR="00424151" w:rsidRPr="00E24B04" w14:paraId="41139DEB" w14:textId="77777777" w:rsidTr="003939A1">
        <w:trPr>
          <w:cantSplit/>
          <w:trHeight w:hRule="exact" w:val="226"/>
        </w:trPr>
        <w:tc>
          <w:tcPr>
            <w:tcW w:w="395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7BE96A7" w14:textId="77777777" w:rsidR="00424151" w:rsidRPr="002E0641" w:rsidRDefault="00424151" w:rsidP="003939A1">
            <w:pPr>
              <w:ind w:left="-142" w:firstLine="142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</w:t>
            </w:r>
            <w:r w:rsidRPr="002E0641">
              <w:rPr>
                <w:rFonts w:cs="Arial"/>
                <w:sz w:val="18"/>
                <w:szCs w:val="18"/>
              </w:rPr>
              <w:t>elefon</w:t>
            </w:r>
            <w:r>
              <w:rPr>
                <w:rFonts w:cs="Arial"/>
                <w:sz w:val="18"/>
                <w:szCs w:val="18"/>
              </w:rPr>
              <w:t xml:space="preserve">ní číslo, </w:t>
            </w:r>
            <w:r w:rsidRPr="002E0641">
              <w:rPr>
                <w:rFonts w:cs="Arial"/>
                <w:sz w:val="18"/>
                <w:szCs w:val="18"/>
              </w:rPr>
              <w:t>E-mail*)</w:t>
            </w:r>
          </w:p>
        </w:tc>
        <w:tc>
          <w:tcPr>
            <w:tcW w:w="40" w:type="dxa"/>
            <w:gridSpan w:val="2"/>
            <w:vAlign w:val="bottom"/>
          </w:tcPr>
          <w:p w14:paraId="45A65DAF" w14:textId="77777777" w:rsidR="00424151" w:rsidRPr="002E0641" w:rsidRDefault="00424151" w:rsidP="003939A1">
            <w:pPr>
              <w:snapToGrid w:val="0"/>
              <w:ind w:left="-142" w:firstLine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1A64D453" w14:textId="77777777" w:rsidR="00424151" w:rsidRPr="002E0641" w:rsidRDefault="00424151" w:rsidP="003939A1">
            <w:pPr>
              <w:ind w:left="-142" w:firstLine="142"/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14:paraId="29322E26" w14:textId="77777777" w:rsidR="00424151" w:rsidRPr="002E0641" w:rsidRDefault="00424151" w:rsidP="003939A1">
            <w:pPr>
              <w:snapToGrid w:val="0"/>
              <w:ind w:left="-142" w:firstLine="142"/>
              <w:rPr>
                <w:rFonts w:cs="Arial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52131EA" w14:textId="77777777" w:rsidR="00424151" w:rsidRPr="002E0641" w:rsidRDefault="00424151" w:rsidP="003939A1">
            <w:pPr>
              <w:ind w:left="-142" w:firstLine="142"/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14:paraId="658483C5" w14:textId="77777777" w:rsidR="00424151" w:rsidRPr="00E24B04" w:rsidRDefault="00424151" w:rsidP="003939A1">
            <w:pPr>
              <w:snapToGrid w:val="0"/>
              <w:ind w:left="-142" w:firstLine="142"/>
              <w:rPr>
                <w:rFonts w:cs="Arial"/>
                <w:sz w:val="16"/>
                <w:szCs w:val="14"/>
              </w:rPr>
            </w:pPr>
          </w:p>
        </w:tc>
        <w:tc>
          <w:tcPr>
            <w:tcW w:w="26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7C00B63" w14:textId="77777777" w:rsidR="00424151" w:rsidRPr="00E24B04" w:rsidRDefault="00424151" w:rsidP="003939A1">
            <w:pPr>
              <w:ind w:left="-142" w:firstLine="142"/>
            </w:pPr>
            <w:r>
              <w:rPr>
                <w:rFonts w:cs="Arial"/>
                <w:sz w:val="18"/>
                <w:szCs w:val="18"/>
              </w:rPr>
              <w:t>Datová schránka (je-li zřízena)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D81A13F" w14:textId="77777777" w:rsidR="00424151" w:rsidRPr="00E24B04" w:rsidRDefault="00424151" w:rsidP="003939A1">
            <w:pPr>
              <w:snapToGrid w:val="0"/>
              <w:spacing w:line="276" w:lineRule="auto"/>
            </w:pPr>
          </w:p>
        </w:tc>
      </w:tr>
      <w:tr w:rsidR="00424151" w:rsidRPr="00E24B04" w14:paraId="0880C3A7" w14:textId="77777777" w:rsidTr="003939A1">
        <w:trPr>
          <w:gridAfter w:val="1"/>
          <w:wAfter w:w="20" w:type="dxa"/>
          <w:cantSplit/>
          <w:trHeight w:hRule="exact" w:val="567"/>
        </w:trPr>
        <w:tc>
          <w:tcPr>
            <w:tcW w:w="7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9E0468" w14:textId="77777777" w:rsidR="00424151" w:rsidRPr="00E24B04" w:rsidRDefault="00424151" w:rsidP="003939A1">
            <w:pPr>
              <w:snapToGrid w:val="0"/>
              <w:spacing w:line="276" w:lineRule="auto"/>
              <w:ind w:left="-85" w:firstLine="142"/>
              <w:rPr>
                <w:rFonts w:cs="Arial"/>
                <w:szCs w:val="18"/>
              </w:rPr>
            </w:pP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11BE0EC" w14:textId="77777777" w:rsidR="00424151" w:rsidRPr="00E24B04" w:rsidRDefault="00424151" w:rsidP="003939A1">
            <w:pPr>
              <w:snapToGrid w:val="0"/>
              <w:spacing w:line="276" w:lineRule="auto"/>
              <w:ind w:left="-142" w:firstLine="142"/>
              <w:rPr>
                <w:rFonts w:cs="Arial"/>
                <w:szCs w:val="18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0A117" w14:textId="77777777" w:rsidR="00424151" w:rsidRPr="00E24B04" w:rsidRDefault="00424151" w:rsidP="003939A1">
            <w:pPr>
              <w:snapToGrid w:val="0"/>
              <w:spacing w:line="276" w:lineRule="auto"/>
              <w:ind w:left="-85" w:firstLine="142"/>
              <w:rPr>
                <w:rFonts w:cs="Arial"/>
                <w:szCs w:val="18"/>
              </w:rPr>
            </w:pPr>
          </w:p>
        </w:tc>
      </w:tr>
      <w:tr w:rsidR="00424151" w:rsidRPr="00E24B04" w14:paraId="56070A92" w14:textId="77777777" w:rsidTr="003939A1">
        <w:trPr>
          <w:gridAfter w:val="1"/>
          <w:wAfter w:w="20" w:type="dxa"/>
          <w:cantSplit/>
          <w:trHeight w:hRule="exact" w:val="226"/>
        </w:trPr>
        <w:tc>
          <w:tcPr>
            <w:tcW w:w="51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  <w:hideMark/>
          </w:tcPr>
          <w:p w14:paraId="4EDE9E68" w14:textId="77777777" w:rsidR="00424151" w:rsidRPr="00003D3F" w:rsidRDefault="00424151" w:rsidP="003939A1">
            <w:pPr>
              <w:snapToGrid w:val="0"/>
              <w:spacing w:line="276" w:lineRule="auto"/>
              <w:rPr>
                <w:sz w:val="18"/>
                <w:szCs w:val="18"/>
              </w:rPr>
            </w:pPr>
            <w:r w:rsidRPr="002E0641">
              <w:rPr>
                <w:rFonts w:cs="Arial"/>
                <w:sz w:val="18"/>
                <w:szCs w:val="18"/>
              </w:rPr>
              <w:t>Korespondenční adresa**)</w:t>
            </w:r>
          </w:p>
        </w:tc>
        <w:tc>
          <w:tcPr>
            <w:tcW w:w="467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4D6FD339" w14:textId="77777777" w:rsidR="00424151" w:rsidRPr="00E24B04" w:rsidRDefault="00424151" w:rsidP="003939A1">
            <w:pPr>
              <w:snapToGrid w:val="0"/>
              <w:spacing w:line="276" w:lineRule="auto"/>
            </w:pPr>
          </w:p>
        </w:tc>
      </w:tr>
      <w:tr w:rsidR="00424151" w:rsidRPr="00E24B04" w14:paraId="54C39937" w14:textId="77777777" w:rsidTr="003939A1">
        <w:trPr>
          <w:gridAfter w:val="1"/>
          <w:wAfter w:w="20" w:type="dxa"/>
          <w:cantSplit/>
          <w:trHeight w:hRule="exact" w:val="567"/>
        </w:trPr>
        <w:tc>
          <w:tcPr>
            <w:tcW w:w="97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D6D36" w14:textId="77777777" w:rsidR="00424151" w:rsidRPr="00E24B04" w:rsidRDefault="00424151" w:rsidP="003939A1">
            <w:pPr>
              <w:snapToGrid w:val="0"/>
              <w:spacing w:line="276" w:lineRule="auto"/>
              <w:ind w:left="-85" w:firstLine="142"/>
              <w:rPr>
                <w:rFonts w:cs="Arial"/>
                <w:szCs w:val="18"/>
              </w:rPr>
            </w:pPr>
          </w:p>
        </w:tc>
      </w:tr>
    </w:tbl>
    <w:p w14:paraId="3BC41C81" w14:textId="77777777" w:rsidR="00424151" w:rsidRPr="007409CD" w:rsidRDefault="00424151" w:rsidP="00424151">
      <w:pPr>
        <w:rPr>
          <w:rFonts w:cs="Arial"/>
          <w:sz w:val="16"/>
          <w:szCs w:val="16"/>
        </w:rPr>
      </w:pPr>
      <w:bookmarkStart w:id="1" w:name="_Hlk77521988"/>
      <w:r w:rsidRPr="007409CD">
        <w:rPr>
          <w:rFonts w:cs="Arial"/>
          <w:sz w:val="16"/>
          <w:szCs w:val="16"/>
        </w:rPr>
        <w:t>*) Nepovinný údaj za účelem urychlení operativní komunikace</w:t>
      </w:r>
      <w:r>
        <w:rPr>
          <w:rFonts w:cs="Arial"/>
          <w:sz w:val="16"/>
          <w:szCs w:val="16"/>
        </w:rPr>
        <w:t xml:space="preserve"> - ze zkušenosti doporučujeme uvést</w:t>
      </w:r>
      <w:r w:rsidRPr="007409CD">
        <w:rPr>
          <w:rFonts w:cs="Arial"/>
          <w:sz w:val="16"/>
          <w:szCs w:val="16"/>
        </w:rPr>
        <w:t>.</w:t>
      </w:r>
      <w:bookmarkEnd w:id="1"/>
    </w:p>
    <w:bookmarkEnd w:id="0"/>
    <w:p w14:paraId="6D866497" w14:textId="77777777" w:rsidR="00424151" w:rsidRPr="000353B7" w:rsidRDefault="00424151" w:rsidP="00424151">
      <w:pPr>
        <w:rPr>
          <w:rFonts w:cs="Arial"/>
          <w:sz w:val="16"/>
          <w:szCs w:val="16"/>
        </w:rPr>
      </w:pPr>
      <w:r w:rsidRPr="007409CD">
        <w:rPr>
          <w:rFonts w:cs="Arial"/>
          <w:sz w:val="16"/>
          <w:szCs w:val="16"/>
        </w:rPr>
        <w:t>**) V případě, že se liší od výše uvedené adresy trvalého pobytu - není-li zákonem určeno jinak, veškerá související korespondence bude zasílána na tuto korespondenční adresu</w:t>
      </w:r>
      <w:r w:rsidRPr="000353B7">
        <w:rPr>
          <w:rFonts w:cs="Arial"/>
          <w:sz w:val="16"/>
          <w:szCs w:val="16"/>
        </w:rPr>
        <w:t>.</w:t>
      </w:r>
    </w:p>
    <w:p w14:paraId="3C507AB1" w14:textId="77777777" w:rsidR="00C77016" w:rsidRDefault="00C77016">
      <w:pPr>
        <w:pStyle w:val="Zkladntext"/>
        <w:spacing w:before="10"/>
        <w:rPr>
          <w:sz w:val="19"/>
        </w:rPr>
      </w:pPr>
    </w:p>
    <w:p w14:paraId="767FA3C0" w14:textId="77777777" w:rsidR="00C77016" w:rsidRDefault="00000000">
      <w:pPr>
        <w:pStyle w:val="Nadpis1"/>
        <w:spacing w:line="252" w:lineRule="auto"/>
        <w:ind w:left="709" w:right="678"/>
        <w:jc w:val="center"/>
      </w:pPr>
      <w:r>
        <w:rPr>
          <w:color w:val="131313"/>
        </w:rPr>
        <w:t xml:space="preserve">Žádám o vrácení místního poplatku  za obecní </w:t>
      </w:r>
      <w:r>
        <w:rPr>
          <w:color w:val="2A2A2A"/>
        </w:rPr>
        <w:t xml:space="preserve">systém  </w:t>
      </w:r>
      <w:r>
        <w:rPr>
          <w:color w:val="131313"/>
        </w:rPr>
        <w:t>odpadového hospodářství z následujících</w:t>
      </w:r>
      <w:r>
        <w:rPr>
          <w:color w:val="131313"/>
          <w:spacing w:val="32"/>
        </w:rPr>
        <w:t xml:space="preserve"> </w:t>
      </w:r>
      <w:r>
        <w:rPr>
          <w:color w:val="131313"/>
        </w:rPr>
        <w:t>důvodů:</w:t>
      </w:r>
    </w:p>
    <w:p w14:paraId="19B9F995" w14:textId="77777777" w:rsidR="00C77016" w:rsidRDefault="00000000">
      <w:pPr>
        <w:pStyle w:val="Odstavecseseznamem"/>
        <w:numPr>
          <w:ilvl w:val="0"/>
          <w:numId w:val="1"/>
        </w:numPr>
        <w:tabs>
          <w:tab w:val="left" w:pos="417"/>
        </w:tabs>
        <w:spacing w:before="74"/>
        <w:ind w:hanging="251"/>
        <w:rPr>
          <w:color w:val="2A2A2A"/>
          <w:sz w:val="23"/>
        </w:rPr>
      </w:pPr>
      <w:r>
        <w:rPr>
          <w:color w:val="131313"/>
          <w:sz w:val="23"/>
        </w:rPr>
        <w:t>mylná</w:t>
      </w:r>
      <w:r>
        <w:rPr>
          <w:color w:val="131313"/>
          <w:spacing w:val="7"/>
          <w:sz w:val="23"/>
        </w:rPr>
        <w:t xml:space="preserve"> </w:t>
      </w:r>
      <w:r>
        <w:rPr>
          <w:color w:val="131313"/>
          <w:sz w:val="23"/>
        </w:rPr>
        <w:t>platba*</w:t>
      </w:r>
    </w:p>
    <w:p w14:paraId="0EA89449" w14:textId="77777777" w:rsidR="00C77016" w:rsidRDefault="00C77016">
      <w:pPr>
        <w:pStyle w:val="Zkladntext"/>
        <w:spacing w:before="1"/>
        <w:rPr>
          <w:sz w:val="20"/>
        </w:rPr>
      </w:pPr>
    </w:p>
    <w:p w14:paraId="744D6F1C" w14:textId="77777777" w:rsidR="00C77016" w:rsidRDefault="00000000">
      <w:pPr>
        <w:pStyle w:val="Odstavecseseznamem"/>
        <w:numPr>
          <w:ilvl w:val="0"/>
          <w:numId w:val="1"/>
        </w:numPr>
        <w:tabs>
          <w:tab w:val="left" w:pos="429"/>
        </w:tabs>
        <w:ind w:left="428" w:hanging="264"/>
        <w:rPr>
          <w:color w:val="131313"/>
          <w:sz w:val="23"/>
        </w:rPr>
      </w:pPr>
      <w:r>
        <w:rPr>
          <w:color w:val="2A2A2A"/>
          <w:w w:val="105"/>
          <w:sz w:val="23"/>
        </w:rPr>
        <w:t>úmrtí*</w:t>
      </w:r>
    </w:p>
    <w:p w14:paraId="59AC8705" w14:textId="77777777" w:rsidR="00C77016" w:rsidRDefault="00C77016">
      <w:pPr>
        <w:pStyle w:val="Zkladntext"/>
        <w:spacing w:before="5"/>
        <w:rPr>
          <w:sz w:val="20"/>
        </w:rPr>
      </w:pPr>
    </w:p>
    <w:p w14:paraId="4AC4C2C7" w14:textId="77777777" w:rsidR="00C77016" w:rsidRDefault="00000000">
      <w:pPr>
        <w:pStyle w:val="Odstavecseseznamem"/>
        <w:numPr>
          <w:ilvl w:val="0"/>
          <w:numId w:val="1"/>
        </w:numPr>
        <w:tabs>
          <w:tab w:val="left" w:pos="410"/>
        </w:tabs>
        <w:ind w:left="409" w:hanging="249"/>
        <w:rPr>
          <w:color w:val="2A2A2A"/>
          <w:sz w:val="23"/>
        </w:rPr>
      </w:pPr>
      <w:r>
        <w:rPr>
          <w:color w:val="2A2A2A"/>
          <w:sz w:val="23"/>
        </w:rPr>
        <w:t xml:space="preserve">změna </w:t>
      </w:r>
      <w:r>
        <w:rPr>
          <w:color w:val="131313"/>
          <w:sz w:val="23"/>
        </w:rPr>
        <w:t xml:space="preserve">trvalého pobytu </w:t>
      </w:r>
      <w:r>
        <w:rPr>
          <w:color w:val="2A2A2A"/>
          <w:sz w:val="23"/>
        </w:rPr>
        <w:t>ke</w:t>
      </w:r>
      <w:r>
        <w:rPr>
          <w:color w:val="2A2A2A"/>
          <w:spacing w:val="-5"/>
          <w:sz w:val="23"/>
        </w:rPr>
        <w:t xml:space="preserve"> </w:t>
      </w:r>
      <w:r>
        <w:rPr>
          <w:color w:val="131313"/>
          <w:sz w:val="23"/>
        </w:rPr>
        <w:t>dni*</w:t>
      </w:r>
    </w:p>
    <w:p w14:paraId="79711EB6" w14:textId="77777777" w:rsidR="00C77016" w:rsidRDefault="00000000">
      <w:pPr>
        <w:pStyle w:val="Odstavecseseznamem"/>
        <w:numPr>
          <w:ilvl w:val="0"/>
          <w:numId w:val="1"/>
        </w:numPr>
        <w:tabs>
          <w:tab w:val="left" w:pos="418"/>
        </w:tabs>
        <w:spacing w:before="149"/>
        <w:ind w:left="417" w:hanging="261"/>
        <w:rPr>
          <w:color w:val="131313"/>
          <w:sz w:val="23"/>
        </w:rPr>
      </w:pPr>
      <w:r>
        <w:rPr>
          <w:color w:val="131313"/>
          <w:sz w:val="23"/>
        </w:rPr>
        <w:t>jiný</w:t>
      </w:r>
      <w:r>
        <w:rPr>
          <w:color w:val="131313"/>
          <w:spacing w:val="19"/>
          <w:sz w:val="23"/>
        </w:rPr>
        <w:t xml:space="preserve"> </w:t>
      </w:r>
      <w:r>
        <w:rPr>
          <w:color w:val="131313"/>
          <w:sz w:val="23"/>
        </w:rPr>
        <w:t>důvod*</w:t>
      </w:r>
    </w:p>
    <w:p w14:paraId="210D9159" w14:textId="77777777" w:rsidR="00424151" w:rsidRPr="00424151" w:rsidRDefault="00424151" w:rsidP="00424151">
      <w:pPr>
        <w:pStyle w:val="Zkladntext"/>
        <w:ind w:firstLine="152"/>
        <w:rPr>
          <w:sz w:val="18"/>
          <w:szCs w:val="18"/>
        </w:rPr>
      </w:pPr>
      <w:r w:rsidRPr="00424151">
        <w:rPr>
          <w:color w:val="2A2A2A"/>
          <w:w w:val="90"/>
          <w:position w:val="1"/>
          <w:sz w:val="18"/>
          <w:szCs w:val="18"/>
        </w:rPr>
        <w:t>*</w:t>
      </w:r>
      <w:r w:rsidRPr="00424151">
        <w:rPr>
          <w:color w:val="2A2A2A"/>
          <w:spacing w:val="-23"/>
          <w:w w:val="90"/>
          <w:position w:val="1"/>
          <w:sz w:val="18"/>
          <w:szCs w:val="18"/>
        </w:rPr>
        <w:t xml:space="preserve"> </w:t>
      </w:r>
      <w:r w:rsidRPr="00424151">
        <w:rPr>
          <w:rFonts w:ascii="Arial" w:hAnsi="Arial"/>
          <w:color w:val="131313"/>
          <w:w w:val="90"/>
          <w:position w:val="1"/>
          <w:sz w:val="18"/>
          <w:szCs w:val="18"/>
        </w:rPr>
        <w:t>odpovídající</w:t>
      </w:r>
      <w:r w:rsidRPr="00424151">
        <w:rPr>
          <w:rFonts w:ascii="Arial" w:hAnsi="Arial"/>
          <w:color w:val="131313"/>
          <w:spacing w:val="-21"/>
          <w:w w:val="90"/>
          <w:position w:val="1"/>
          <w:sz w:val="18"/>
          <w:szCs w:val="18"/>
        </w:rPr>
        <w:t xml:space="preserve"> </w:t>
      </w:r>
      <w:r w:rsidRPr="00424151">
        <w:rPr>
          <w:rFonts w:ascii="Arial" w:hAnsi="Arial"/>
          <w:color w:val="131313"/>
          <w:w w:val="90"/>
          <w:position w:val="1"/>
          <w:sz w:val="18"/>
          <w:szCs w:val="18"/>
        </w:rPr>
        <w:t>zatrhněte</w:t>
      </w:r>
    </w:p>
    <w:p w14:paraId="03B424D5" w14:textId="77777777" w:rsidR="00C77016" w:rsidRDefault="00C77016">
      <w:pPr>
        <w:pStyle w:val="Zkladntext"/>
        <w:rPr>
          <w:sz w:val="24"/>
        </w:rPr>
      </w:pPr>
    </w:p>
    <w:p w14:paraId="30F5A478" w14:textId="77777777" w:rsidR="00C77016" w:rsidRDefault="00000000">
      <w:pPr>
        <w:pStyle w:val="Nadpis1"/>
        <w:spacing w:before="152"/>
      </w:pPr>
      <w:r>
        <w:rPr>
          <w:color w:val="131313"/>
        </w:rPr>
        <w:t xml:space="preserve">V případě kladného vyřízení žádosti bude přeplatek </w:t>
      </w:r>
      <w:r>
        <w:rPr>
          <w:color w:val="2A2A2A"/>
        </w:rPr>
        <w:t>vrácen:</w:t>
      </w:r>
    </w:p>
    <w:p w14:paraId="5AB3660F" w14:textId="77777777" w:rsidR="00C77016" w:rsidRDefault="00C77016">
      <w:pPr>
        <w:pStyle w:val="Zkladntext"/>
        <w:spacing w:before="5"/>
        <w:rPr>
          <w:b/>
          <w:sz w:val="25"/>
        </w:rPr>
      </w:pPr>
    </w:p>
    <w:p w14:paraId="2F5F3ED1" w14:textId="0FC41114" w:rsidR="00C77016" w:rsidRDefault="00000000">
      <w:pPr>
        <w:pStyle w:val="Zkladntext"/>
        <w:ind w:left="511"/>
      </w:pPr>
      <w:r>
        <w:rPr>
          <w:color w:val="2A2A2A"/>
        </w:rPr>
        <w:t>a)</w:t>
      </w:r>
      <w:r>
        <w:rPr>
          <w:color w:val="2A2A2A"/>
          <w:spacing w:val="52"/>
        </w:rPr>
        <w:t xml:space="preserve"> </w:t>
      </w:r>
      <w:r>
        <w:rPr>
          <w:color w:val="2A2A2A"/>
        </w:rPr>
        <w:t xml:space="preserve">na </w:t>
      </w:r>
      <w:r>
        <w:rPr>
          <w:color w:val="131313"/>
        </w:rPr>
        <w:t xml:space="preserve">účet </w:t>
      </w:r>
      <w:r>
        <w:rPr>
          <w:color w:val="2A2A2A"/>
        </w:rPr>
        <w:t xml:space="preserve">číslo*: </w:t>
      </w:r>
      <w:r w:rsidR="001329D3">
        <w:rPr>
          <w:color w:val="2A2A2A"/>
        </w:rPr>
        <w:t>……………………………………………….</w:t>
      </w:r>
      <w:r>
        <w:rPr>
          <w:color w:val="2A2A2A"/>
        </w:rPr>
        <w:t xml:space="preserve"> .</w:t>
      </w:r>
    </w:p>
    <w:p w14:paraId="73F9AAF2" w14:textId="1150B551" w:rsidR="00C77016" w:rsidRDefault="00000000">
      <w:pPr>
        <w:pStyle w:val="Zkladntext"/>
        <w:spacing w:before="149"/>
        <w:ind w:left="520"/>
      </w:pPr>
      <w:r>
        <w:rPr>
          <w:color w:val="2A2A2A"/>
        </w:rPr>
        <w:t xml:space="preserve">b) </w:t>
      </w:r>
      <w:r>
        <w:rPr>
          <w:color w:val="131313"/>
        </w:rPr>
        <w:t>hotově</w:t>
      </w:r>
      <w:r w:rsidR="00424151">
        <w:rPr>
          <w:color w:val="131313"/>
        </w:rPr>
        <w:t>*</w:t>
      </w:r>
    </w:p>
    <w:p w14:paraId="7F532FC9" w14:textId="5BF348FD" w:rsidR="00C77016" w:rsidRDefault="00000000">
      <w:pPr>
        <w:pStyle w:val="Zkladntext"/>
        <w:spacing w:before="151"/>
        <w:ind w:left="150"/>
      </w:pPr>
      <w:r>
        <w:rPr>
          <w:color w:val="2A2A2A"/>
        </w:rPr>
        <w:t>Přeplatek</w:t>
      </w:r>
      <w:r>
        <w:rPr>
          <w:color w:val="2A2A2A"/>
          <w:spacing w:val="13"/>
        </w:rPr>
        <w:t xml:space="preserve"> </w:t>
      </w:r>
      <w:r>
        <w:rPr>
          <w:color w:val="2A2A2A"/>
        </w:rPr>
        <w:t>činí:</w:t>
      </w:r>
      <w:r>
        <w:rPr>
          <w:color w:val="525252"/>
        </w:rPr>
        <w:t>.</w:t>
      </w:r>
      <w:r>
        <w:rPr>
          <w:color w:val="525252"/>
          <w:spacing w:val="-38"/>
        </w:rPr>
        <w:t xml:space="preserve"> </w:t>
      </w:r>
      <w:r w:rsidR="001329D3">
        <w:rPr>
          <w:color w:val="131313"/>
        </w:rPr>
        <w:t>………………………………………………………..</w:t>
      </w:r>
    </w:p>
    <w:p w14:paraId="355D31D9" w14:textId="77777777" w:rsidR="00C77016" w:rsidRDefault="00C77016">
      <w:pPr>
        <w:pStyle w:val="Zkladntext"/>
        <w:spacing w:before="5"/>
        <w:rPr>
          <w:sz w:val="25"/>
        </w:rPr>
      </w:pPr>
    </w:p>
    <w:p w14:paraId="534E272D" w14:textId="491BBA9C" w:rsidR="00C77016" w:rsidRDefault="00000000">
      <w:pPr>
        <w:ind w:left="141"/>
        <w:rPr>
          <w:sz w:val="20"/>
        </w:rPr>
      </w:pPr>
      <w:r>
        <w:rPr>
          <w:color w:val="2A2A2A"/>
          <w:sz w:val="20"/>
        </w:rPr>
        <w:t xml:space="preserve">Potvrzuji správnost </w:t>
      </w:r>
      <w:r>
        <w:rPr>
          <w:color w:val="131313"/>
          <w:sz w:val="20"/>
        </w:rPr>
        <w:t>u</w:t>
      </w:r>
      <w:r>
        <w:rPr>
          <w:color w:val="525252"/>
          <w:sz w:val="20"/>
        </w:rPr>
        <w:t>ve</w:t>
      </w:r>
      <w:r>
        <w:rPr>
          <w:color w:val="131313"/>
          <w:sz w:val="20"/>
        </w:rPr>
        <w:t>dených údaj</w:t>
      </w:r>
      <w:r w:rsidR="00090480">
        <w:rPr>
          <w:color w:val="131313"/>
          <w:sz w:val="20"/>
        </w:rPr>
        <w:t>ů.</w:t>
      </w:r>
      <w:r>
        <w:rPr>
          <w:color w:val="3F3F3F"/>
          <w:sz w:val="20"/>
        </w:rPr>
        <w:t>.</w:t>
      </w:r>
    </w:p>
    <w:p w14:paraId="47D56349" w14:textId="77777777" w:rsidR="00424151" w:rsidRDefault="00424151" w:rsidP="00424151">
      <w:pPr>
        <w:jc w:val="both"/>
        <w:rPr>
          <w:b/>
          <w:bCs/>
          <w:sz w:val="18"/>
          <w:szCs w:val="18"/>
        </w:rPr>
      </w:pPr>
      <w:bookmarkStart w:id="2" w:name="_Hlk185067165"/>
    </w:p>
    <w:p w14:paraId="1B9AD75F" w14:textId="62328997" w:rsidR="00424151" w:rsidRDefault="00424151" w:rsidP="00424151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Poučení:</w:t>
      </w:r>
      <w:r>
        <w:rPr>
          <w:sz w:val="18"/>
          <w:szCs w:val="18"/>
        </w:rPr>
        <w:t xml:space="preserve"> Vaše osobní údaje jsou zpracovávány </w:t>
      </w:r>
      <w:r w:rsidRPr="00A004CE">
        <w:rPr>
          <w:sz w:val="18"/>
          <w:szCs w:val="18"/>
        </w:rPr>
        <w:t>na základě plnění zákonných povinností úřadu</w:t>
      </w:r>
      <w:r>
        <w:rPr>
          <w:sz w:val="18"/>
          <w:szCs w:val="18"/>
        </w:rPr>
        <w:t xml:space="preserve"> v souladu se zákonem 110/2019 Sb. o zpracování osobních údajů a Nařízení Evropského parlamentu a rady (EU) č. 2016/679 za účelem vyřízení žádosti pověřenými pracovníky úřadu po dobu od data podání žádosti do uzavření spisu a dále budou dokumenty archivovány dle spisového řádu úřadu. Bližší informace o zpracování osobních údajů organizací a Vašich právech jsou zveřejněny na internetových stránkách města </w:t>
      </w:r>
      <w:hyperlink r:id="rId5" w:history="1">
        <w:r>
          <w:rPr>
            <w:rStyle w:val="Hypertextovodkaz"/>
            <w:sz w:val="18"/>
            <w:szCs w:val="18"/>
          </w:rPr>
          <w:t>www.obec-brest.cz</w:t>
        </w:r>
      </w:hyperlink>
      <w:r>
        <w:rPr>
          <w:sz w:val="18"/>
          <w:szCs w:val="18"/>
        </w:rPr>
        <w:t xml:space="preserve"> v části „Dokumenty ke stažení“.</w:t>
      </w:r>
    </w:p>
    <w:bookmarkEnd w:id="2"/>
    <w:p w14:paraId="0D46017C" w14:textId="77777777" w:rsidR="00C77016" w:rsidRDefault="00C77016">
      <w:pPr>
        <w:pStyle w:val="Zkladntext"/>
        <w:rPr>
          <w:sz w:val="20"/>
        </w:rPr>
      </w:pPr>
    </w:p>
    <w:p w14:paraId="51B3A9DE" w14:textId="77777777" w:rsidR="00C77016" w:rsidRDefault="00C77016">
      <w:pPr>
        <w:pStyle w:val="Zkladntext"/>
        <w:spacing w:before="10"/>
        <w:rPr>
          <w:sz w:val="26"/>
        </w:rPr>
      </w:pPr>
    </w:p>
    <w:p w14:paraId="74888FD9" w14:textId="5B8279D2" w:rsidR="00C77016" w:rsidRDefault="00000000">
      <w:pPr>
        <w:pStyle w:val="Zkladntext"/>
        <w:tabs>
          <w:tab w:val="left" w:pos="6664"/>
        </w:tabs>
        <w:ind w:left="136"/>
      </w:pPr>
      <w:r>
        <w:rPr>
          <w:rFonts w:ascii="Arial" w:hAnsi="Arial"/>
          <w:color w:val="131313"/>
          <w:w w:val="90"/>
          <w:position w:val="1"/>
        </w:rPr>
        <w:tab/>
      </w:r>
      <w:r>
        <w:rPr>
          <w:color w:val="131313"/>
        </w:rPr>
        <w:t>Podpis</w:t>
      </w:r>
      <w:r>
        <w:rPr>
          <w:color w:val="131313"/>
          <w:spacing w:val="14"/>
        </w:rPr>
        <w:t xml:space="preserve"> </w:t>
      </w:r>
      <w:r>
        <w:rPr>
          <w:color w:val="2A2A2A"/>
        </w:rPr>
        <w:t>žadatele</w:t>
      </w:r>
    </w:p>
    <w:p w14:paraId="36036EBF" w14:textId="77777777" w:rsidR="00C77016" w:rsidRDefault="00C77016">
      <w:pPr>
        <w:pStyle w:val="Zkladntext"/>
        <w:rPr>
          <w:sz w:val="26"/>
        </w:rPr>
      </w:pPr>
    </w:p>
    <w:p w14:paraId="3CBC530E" w14:textId="77777777" w:rsidR="00C77016" w:rsidRDefault="00C77016">
      <w:pPr>
        <w:pStyle w:val="Zkladntext"/>
        <w:rPr>
          <w:sz w:val="26"/>
        </w:rPr>
      </w:pPr>
    </w:p>
    <w:p w14:paraId="1FCB065F" w14:textId="77777777" w:rsidR="00C77016" w:rsidRDefault="00C77016">
      <w:pPr>
        <w:pStyle w:val="Zkladntext"/>
        <w:rPr>
          <w:sz w:val="26"/>
        </w:rPr>
      </w:pPr>
    </w:p>
    <w:p w14:paraId="4AC02C86" w14:textId="77777777" w:rsidR="00C77016" w:rsidRDefault="00000000">
      <w:pPr>
        <w:pStyle w:val="Zkladntext"/>
        <w:spacing w:before="213"/>
        <w:ind w:left="147"/>
      </w:pPr>
      <w:r>
        <w:rPr>
          <w:color w:val="131313"/>
          <w:w w:val="120"/>
        </w:rPr>
        <w:t xml:space="preserve">V </w:t>
      </w:r>
      <w:r>
        <w:rPr>
          <w:color w:val="131313"/>
          <w:w w:val="115"/>
        </w:rPr>
        <w:t>Břestě</w:t>
      </w:r>
      <w:r>
        <w:rPr>
          <w:color w:val="3F3F3F"/>
          <w:w w:val="115"/>
        </w:rPr>
        <w:t xml:space="preserve">, </w:t>
      </w:r>
      <w:r>
        <w:rPr>
          <w:color w:val="131313"/>
          <w:w w:val="120"/>
        </w:rPr>
        <w:t>dne .....................................</w:t>
      </w:r>
    </w:p>
    <w:sectPr w:rsidR="00C77016">
      <w:type w:val="continuous"/>
      <w:pgSz w:w="11900" w:h="16820"/>
      <w:pgMar w:top="1040" w:right="134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C7344"/>
    <w:multiLevelType w:val="hybridMultilevel"/>
    <w:tmpl w:val="B3843B20"/>
    <w:lvl w:ilvl="0" w:tplc="CF129872">
      <w:start w:val="1"/>
      <w:numFmt w:val="lowerLetter"/>
      <w:lvlText w:val="%1)"/>
      <w:lvlJc w:val="left"/>
      <w:pPr>
        <w:ind w:left="416" w:hanging="252"/>
        <w:jc w:val="left"/>
      </w:pPr>
      <w:rPr>
        <w:rFonts w:hint="default"/>
        <w:spacing w:val="-1"/>
        <w:w w:val="102"/>
      </w:rPr>
    </w:lvl>
    <w:lvl w:ilvl="1" w:tplc="D4E4D88A">
      <w:numFmt w:val="bullet"/>
      <w:lvlText w:val="•"/>
      <w:lvlJc w:val="left"/>
      <w:pPr>
        <w:ind w:left="860" w:hanging="252"/>
      </w:pPr>
      <w:rPr>
        <w:rFonts w:hint="default"/>
      </w:rPr>
    </w:lvl>
    <w:lvl w:ilvl="2" w:tplc="B5FAE600">
      <w:numFmt w:val="bullet"/>
      <w:lvlText w:val="•"/>
      <w:lvlJc w:val="left"/>
      <w:pPr>
        <w:ind w:left="1800" w:hanging="252"/>
      </w:pPr>
      <w:rPr>
        <w:rFonts w:hint="default"/>
      </w:rPr>
    </w:lvl>
    <w:lvl w:ilvl="3" w:tplc="262CDDF4">
      <w:numFmt w:val="bullet"/>
      <w:lvlText w:val="•"/>
      <w:lvlJc w:val="left"/>
      <w:pPr>
        <w:ind w:left="2740" w:hanging="252"/>
      </w:pPr>
      <w:rPr>
        <w:rFonts w:hint="default"/>
      </w:rPr>
    </w:lvl>
    <w:lvl w:ilvl="4" w:tplc="76588C0C">
      <w:numFmt w:val="bullet"/>
      <w:lvlText w:val="•"/>
      <w:lvlJc w:val="left"/>
      <w:pPr>
        <w:ind w:left="3680" w:hanging="252"/>
      </w:pPr>
      <w:rPr>
        <w:rFonts w:hint="default"/>
      </w:rPr>
    </w:lvl>
    <w:lvl w:ilvl="5" w:tplc="0E3C9242">
      <w:numFmt w:val="bullet"/>
      <w:lvlText w:val="•"/>
      <w:lvlJc w:val="left"/>
      <w:pPr>
        <w:ind w:left="4620" w:hanging="252"/>
      </w:pPr>
      <w:rPr>
        <w:rFonts w:hint="default"/>
      </w:rPr>
    </w:lvl>
    <w:lvl w:ilvl="6" w:tplc="7C321D3E">
      <w:numFmt w:val="bullet"/>
      <w:lvlText w:val="•"/>
      <w:lvlJc w:val="left"/>
      <w:pPr>
        <w:ind w:left="5560" w:hanging="252"/>
      </w:pPr>
      <w:rPr>
        <w:rFonts w:hint="default"/>
      </w:rPr>
    </w:lvl>
    <w:lvl w:ilvl="7" w:tplc="27F073F4">
      <w:numFmt w:val="bullet"/>
      <w:lvlText w:val="•"/>
      <w:lvlJc w:val="left"/>
      <w:pPr>
        <w:ind w:left="6500" w:hanging="252"/>
      </w:pPr>
      <w:rPr>
        <w:rFonts w:hint="default"/>
      </w:rPr>
    </w:lvl>
    <w:lvl w:ilvl="8" w:tplc="EDEAA8FC">
      <w:numFmt w:val="bullet"/>
      <w:lvlText w:val="•"/>
      <w:lvlJc w:val="left"/>
      <w:pPr>
        <w:ind w:left="7440" w:hanging="252"/>
      </w:pPr>
      <w:rPr>
        <w:rFonts w:hint="default"/>
      </w:rPr>
    </w:lvl>
  </w:abstractNum>
  <w:num w:numId="1" w16cid:durableId="463430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016"/>
    <w:rsid w:val="00090480"/>
    <w:rsid w:val="001329D3"/>
    <w:rsid w:val="00424151"/>
    <w:rsid w:val="006D7859"/>
    <w:rsid w:val="0073011B"/>
    <w:rsid w:val="00A15928"/>
    <w:rsid w:val="00C7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40CAD5"/>
  <w15:docId w15:val="{772125F5-C49C-4915-AED4-677F9D3FB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152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409" w:hanging="264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uiPriority w:val="99"/>
    <w:unhideWhenUsed/>
    <w:rsid w:val="0042415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bec-bres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Milan Seidler</cp:lastModifiedBy>
  <cp:revision>4</cp:revision>
  <dcterms:created xsi:type="dcterms:W3CDTF">2024-12-14T15:18:00Z</dcterms:created>
  <dcterms:modified xsi:type="dcterms:W3CDTF">2024-12-14T16:50:00Z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2024-12-14T00:00:00Z</vt:filetime>
  </property>
  <property fmtid="{D5CDD505-2E9C-101B-9397-08002B2CF9AE}" pid="3" name="LastSaved">
    <vt:filetime>2024-12-14T00:00:00Z</vt:filetime>
  </property>
</Properties>
</file>